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F13F32">
        <w:rPr>
          <w:rStyle w:val="8"/>
          <w:color w:val="000000"/>
          <w:spacing w:val="-1"/>
          <w:sz w:val="28"/>
          <w:szCs w:val="28"/>
          <w:u w:val="single"/>
        </w:rPr>
        <w:t>11.02.</w:t>
      </w:r>
      <w:r w:rsidR="00E667DF">
        <w:rPr>
          <w:rStyle w:val="8"/>
          <w:color w:val="000000"/>
          <w:spacing w:val="-1"/>
          <w:sz w:val="28"/>
          <w:szCs w:val="28"/>
          <w:u w:val="single"/>
        </w:rPr>
        <w:t>02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E667DF">
        <w:rPr>
          <w:rStyle w:val="8"/>
          <w:color w:val="000000"/>
          <w:spacing w:val="-1"/>
          <w:sz w:val="28"/>
          <w:szCs w:val="28"/>
          <w:u w:val="single"/>
        </w:rPr>
        <w:t>Техническое обслуживание и ремонт радиоэлектронной техники</w:t>
      </w:r>
      <w:bookmarkStart w:id="2" w:name="_GoBack"/>
      <w:bookmarkEnd w:id="2"/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4"/>
        <w:gridCol w:w="10209"/>
      </w:tblGrid>
      <w:tr w:rsidR="002A6156" w:rsidRPr="00A569EC" w:rsidTr="003C4135">
        <w:trPr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88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563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3C4135">
        <w:trPr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jc w:val="center"/>
            </w:pPr>
            <w:r w:rsidRPr="008B65CD">
              <w:t>1</w:t>
            </w:r>
          </w:p>
        </w:tc>
        <w:tc>
          <w:tcPr>
            <w:tcW w:w="1188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jc w:val="center"/>
            </w:pPr>
            <w:r w:rsidRPr="008B65CD">
              <w:t>2</w:t>
            </w:r>
          </w:p>
        </w:tc>
        <w:tc>
          <w:tcPr>
            <w:tcW w:w="3563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34701E" w:rsidTr="003C4135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34701E" w:rsidRPr="003C4135" w:rsidRDefault="0034701E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34701E" w:rsidRDefault="0034701E" w:rsidP="0034701E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4701E" w:rsidRDefault="0034701E" w:rsidP="0034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4701E" w:rsidRDefault="0034701E" w:rsidP="0034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4701E" w:rsidRDefault="0034701E" w:rsidP="0034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4701E" w:rsidRDefault="0034701E" w:rsidP="0034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4701E" w:rsidRPr="00F73E48" w:rsidRDefault="0034701E" w:rsidP="0034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0D1040">
              <w:rPr>
                <w:sz w:val="24"/>
                <w:szCs w:val="24"/>
              </w:rPr>
              <w:t>305</w:t>
            </w:r>
          </w:p>
        </w:tc>
        <w:tc>
          <w:tcPr>
            <w:tcW w:w="3563" w:type="pct"/>
            <w:shd w:val="clear" w:color="auto" w:fill="FFFFFF"/>
          </w:tcPr>
          <w:p w:rsidR="0034701E" w:rsidRDefault="0034701E" w:rsidP="0034701E">
            <w:pPr>
              <w:rPr>
                <w:sz w:val="24"/>
              </w:rPr>
            </w:pPr>
            <w:r>
              <w:rPr>
                <w:sz w:val="24"/>
              </w:rPr>
              <w:t>Кабинет социально-экономических дисциплин:</w:t>
            </w:r>
          </w:p>
          <w:p w:rsidR="0034701E" w:rsidRPr="00D610CE" w:rsidRDefault="0034701E" w:rsidP="0034701E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34701E" w:rsidRDefault="0034701E" w:rsidP="003470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4701E" w:rsidRPr="00FC2C99" w:rsidRDefault="0034701E" w:rsidP="00347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34701E" w:rsidRPr="005A46DD" w:rsidRDefault="0034701E" w:rsidP="0034701E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34701E" w:rsidRPr="00CE4375" w:rsidRDefault="0034701E" w:rsidP="00E462E5">
            <w:pPr>
              <w:rPr>
                <w:sz w:val="24"/>
                <w:szCs w:val="24"/>
              </w:rPr>
            </w:pPr>
          </w:p>
        </w:tc>
      </w:tr>
      <w:tr w:rsidR="002A6156" w:rsidTr="003C4135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1D3397">
              <w:rPr>
                <w:sz w:val="24"/>
                <w:szCs w:val="24"/>
              </w:rPr>
              <w:t xml:space="preserve">, </w:t>
            </w:r>
            <w:r w:rsidR="001D3397" w:rsidRPr="009F077A">
              <w:rPr>
                <w:sz w:val="24"/>
                <w:szCs w:val="24"/>
              </w:rPr>
              <w:t>418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3C4135">
        <w:trPr>
          <w:trHeight w:hRule="exact" w:val="2254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  <w:r w:rsidR="00F13F32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3C4135" w:rsidTr="00C14E99">
        <w:trPr>
          <w:trHeight w:hRule="exact" w:val="5273"/>
        </w:trPr>
        <w:tc>
          <w:tcPr>
            <w:tcW w:w="249" w:type="pct"/>
            <w:shd w:val="clear" w:color="auto" w:fill="FFFFFF"/>
          </w:tcPr>
          <w:p w:rsidR="003C4135" w:rsidRPr="003C4135" w:rsidRDefault="003C4135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3C4135" w:rsidRDefault="003C4135" w:rsidP="003C413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420</w:t>
            </w:r>
          </w:p>
          <w:p w:rsidR="00406A31" w:rsidRPr="00F73E48" w:rsidRDefault="00406A31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424</w:t>
            </w:r>
          </w:p>
        </w:tc>
        <w:tc>
          <w:tcPr>
            <w:tcW w:w="3563" w:type="pct"/>
            <w:shd w:val="clear" w:color="auto" w:fill="FFFFFF"/>
          </w:tcPr>
          <w:p w:rsidR="003C4135" w:rsidRDefault="003C4135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физики:</w:t>
            </w:r>
          </w:p>
          <w:p w:rsidR="00406A31" w:rsidRDefault="00406A31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физики:</w:t>
            </w:r>
          </w:p>
          <w:p w:rsidR="003C4135" w:rsidRDefault="003C4135" w:rsidP="003C4135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C4135" w:rsidRDefault="003C4135" w:rsidP="003C41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3C4135" w:rsidRPr="00AE5F7A" w:rsidRDefault="003C4135" w:rsidP="003C41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3C4135" w:rsidRPr="00AE5F7A" w:rsidRDefault="003C4135" w:rsidP="003C41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3C4135" w:rsidRPr="009758CB" w:rsidRDefault="003C4135" w:rsidP="009758CB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758CB">
              <w:rPr>
                <w:i/>
                <w:sz w:val="24"/>
                <w:szCs w:val="24"/>
              </w:rPr>
              <w:t>набор по молекулярной физике, набор по электролизу, амперметры, вольтметры (по 30шт.), выпрямитель, весы, реостат, модель на двигателе переменного тока, прибор для измерения термического сопротивления проволоки, осциллограф, про</w:t>
            </w:r>
            <w:r w:rsidR="00711D1D" w:rsidRPr="009758CB">
              <w:rPr>
                <w:i/>
                <w:sz w:val="24"/>
                <w:szCs w:val="24"/>
              </w:rPr>
              <w:t>в</w:t>
            </w:r>
            <w:r w:rsidRPr="009758CB">
              <w:rPr>
                <w:i/>
                <w:sz w:val="24"/>
                <w:szCs w:val="24"/>
              </w:rPr>
              <w:t xml:space="preserve">одник на изоляционной ручке, диод на </w:t>
            </w:r>
            <w:r w:rsidR="00711D1D" w:rsidRPr="009758CB">
              <w:rPr>
                <w:i/>
                <w:sz w:val="24"/>
                <w:szCs w:val="24"/>
              </w:rPr>
              <w:t>п</w:t>
            </w:r>
            <w:r w:rsidRPr="009758CB">
              <w:rPr>
                <w:i/>
                <w:sz w:val="24"/>
                <w:szCs w:val="24"/>
              </w:rPr>
              <w:t xml:space="preserve">одставке, модель переменного конденсатора, солнечная батарея, виток в магнитное поле Земли, модель </w:t>
            </w:r>
            <w:r w:rsidRPr="009758CB">
              <w:rPr>
                <w:i/>
                <w:sz w:val="24"/>
                <w:szCs w:val="24"/>
                <w:lang w:val="en-US"/>
              </w:rPr>
              <w:t>RLC</w:t>
            </w:r>
            <w:r w:rsidRPr="009758CB">
              <w:rPr>
                <w:i/>
                <w:sz w:val="24"/>
                <w:szCs w:val="24"/>
              </w:rPr>
              <w:t xml:space="preserve">-контура, </w:t>
            </w:r>
            <w:r w:rsidR="00711D1D" w:rsidRPr="009758CB">
              <w:rPr>
                <w:i/>
                <w:sz w:val="24"/>
                <w:szCs w:val="24"/>
              </w:rPr>
              <w:t>прибор дл демонстрации явления электромагнитной индукции, камертон, прибор для изучения флюоресценции, линзы на подставке, спектроскоп</w:t>
            </w:r>
            <w:proofErr w:type="gramEnd"/>
            <w:r w:rsidR="00711D1D" w:rsidRPr="009758CB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711D1D" w:rsidRPr="009758CB">
              <w:rPr>
                <w:i/>
                <w:sz w:val="24"/>
                <w:szCs w:val="24"/>
              </w:rPr>
              <w:t xml:space="preserve">комплект по фотоэффекту, прибор УФ-излучения, прибор для демонстрации момента силы от плеча, набор блоков подвижных и неподвижных, манометр, </w:t>
            </w:r>
            <w:proofErr w:type="spellStart"/>
            <w:r w:rsidR="00711D1D" w:rsidRPr="009758CB">
              <w:rPr>
                <w:i/>
                <w:sz w:val="24"/>
                <w:szCs w:val="24"/>
              </w:rPr>
              <w:t>авиме</w:t>
            </w:r>
            <w:r w:rsidR="009758CB" w:rsidRPr="009758CB">
              <w:rPr>
                <w:i/>
                <w:sz w:val="24"/>
                <w:szCs w:val="24"/>
              </w:rPr>
              <w:t>тр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 xml:space="preserve">, модель для демонстрации силы упругости, </w:t>
            </w:r>
            <w:proofErr w:type="spellStart"/>
            <w:r w:rsidR="009758CB" w:rsidRPr="009758CB">
              <w:rPr>
                <w:i/>
                <w:sz w:val="24"/>
                <w:szCs w:val="24"/>
              </w:rPr>
              <w:t>дефракционная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 xml:space="preserve"> решетка, прибор для демонстрации силы тяжести, броуновского движения, прибор для демонстрации расширения тел при нагревании, султаны, модель кристаллической решетки, стенды по </w:t>
            </w:r>
            <w:proofErr w:type="spellStart"/>
            <w:r w:rsidR="009758CB" w:rsidRPr="009758CB">
              <w:rPr>
                <w:i/>
                <w:sz w:val="24"/>
                <w:szCs w:val="24"/>
              </w:rPr>
              <w:t>элетродинамике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>, демонстрационный амперметр, таблицы, электроскоп.</w:t>
            </w:r>
            <w:proofErr w:type="gramEnd"/>
          </w:p>
        </w:tc>
      </w:tr>
      <w:tr w:rsidR="002A6156" w:rsidTr="003C4135">
        <w:trPr>
          <w:trHeight w:hRule="exact" w:val="1853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3.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79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792B99">
              <w:rPr>
                <w:sz w:val="24"/>
                <w:szCs w:val="24"/>
              </w:rPr>
              <w:t>110</w:t>
            </w:r>
          </w:p>
        </w:tc>
        <w:tc>
          <w:tcPr>
            <w:tcW w:w="3563" w:type="pct"/>
            <w:shd w:val="clear" w:color="auto" w:fill="FFFFFF"/>
          </w:tcPr>
          <w:p w:rsidR="002A6156" w:rsidRPr="007C36A9" w:rsidRDefault="002A6156" w:rsidP="004A61A5">
            <w:pPr>
              <w:rPr>
                <w:sz w:val="24"/>
              </w:rPr>
            </w:pPr>
            <w:r w:rsidRPr="00697EBF">
              <w:rPr>
                <w:sz w:val="24"/>
              </w:rPr>
              <w:t>Кабинет экологических основ</w:t>
            </w:r>
            <w:r w:rsidR="007C36A9">
              <w:rPr>
                <w:sz w:val="24"/>
              </w:rPr>
              <w:t xml:space="preserve"> п</w:t>
            </w:r>
            <w:r w:rsidRPr="00697EBF">
              <w:rPr>
                <w:sz w:val="24"/>
              </w:rPr>
              <w:t>риродопользования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C3746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 w:rsidRPr="00B20A42">
              <w:rPr>
                <w:i/>
                <w:sz w:val="24"/>
              </w:rPr>
              <w:t>Презентационное оборудование</w:t>
            </w:r>
          </w:p>
          <w:p w:rsidR="004C3746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инженерно-геологические экспозиции (6шт.)</w:t>
            </w:r>
          </w:p>
          <w:p w:rsidR="002A6156" w:rsidRPr="00B20A42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раздаточные коллекции грунтов </w:t>
            </w:r>
            <w:r w:rsidR="004C3746">
              <w:rPr>
                <w:i/>
                <w:sz w:val="24"/>
              </w:rPr>
              <w:t>(30 шт.)</w:t>
            </w:r>
          </w:p>
          <w:p w:rsidR="002A6156" w:rsidRPr="004862A6" w:rsidRDefault="002A6156" w:rsidP="004A61A5">
            <w:pPr>
              <w:rPr>
                <w:i/>
                <w:sz w:val="24"/>
                <w:szCs w:val="24"/>
              </w:rPr>
            </w:pPr>
          </w:p>
        </w:tc>
      </w:tr>
      <w:tr w:rsidR="002A6156" w:rsidTr="003C4135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302</w:t>
            </w:r>
          </w:p>
        </w:tc>
        <w:tc>
          <w:tcPr>
            <w:tcW w:w="3563" w:type="pct"/>
            <w:shd w:val="clear" w:color="auto" w:fill="FFFFFF"/>
          </w:tcPr>
          <w:p w:rsidR="002A6156" w:rsidRPr="00487221" w:rsidRDefault="002A6156" w:rsidP="004A61A5">
            <w:pPr>
              <w:rPr>
                <w:sz w:val="24"/>
              </w:rPr>
            </w:pPr>
            <w:r w:rsidRPr="00697EBF">
              <w:rPr>
                <w:sz w:val="24"/>
              </w:rPr>
              <w:t>Кабинет инженерной графики</w:t>
            </w:r>
            <w:r w:rsidR="004C3746">
              <w:rPr>
                <w:sz w:val="24"/>
              </w:rPr>
              <w:t>: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тематические макеты, стенды с образцами работ</w:t>
            </w:r>
          </w:p>
          <w:p w:rsidR="002A6156" w:rsidRPr="00487221" w:rsidRDefault="002A6156" w:rsidP="00E462E5">
            <w:pPr>
              <w:rPr>
                <w:sz w:val="24"/>
              </w:rPr>
            </w:pPr>
          </w:p>
        </w:tc>
      </w:tr>
      <w:tr w:rsidR="004C3746" w:rsidTr="009758CB">
        <w:trPr>
          <w:trHeight w:hRule="exact" w:val="3558"/>
        </w:trPr>
        <w:tc>
          <w:tcPr>
            <w:tcW w:w="249" w:type="pct"/>
            <w:shd w:val="clear" w:color="auto" w:fill="FFFFFF"/>
          </w:tcPr>
          <w:p w:rsidR="004C3746" w:rsidRPr="003C4135" w:rsidRDefault="004C374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4C3746" w:rsidRDefault="004C3746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C3746" w:rsidRPr="00F73E48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103</w:t>
            </w:r>
          </w:p>
        </w:tc>
        <w:tc>
          <w:tcPr>
            <w:tcW w:w="3563" w:type="pct"/>
            <w:shd w:val="clear" w:color="auto" w:fill="FFFFFF"/>
          </w:tcPr>
          <w:p w:rsidR="004C3746" w:rsidRDefault="004C3746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 метрологии, стандартизации и сертификации</w:t>
            </w:r>
          </w:p>
          <w:p w:rsidR="00406A31" w:rsidRPr="00697EBF" w:rsidRDefault="00406A31" w:rsidP="00450AE9">
            <w:pPr>
              <w:rPr>
                <w:sz w:val="24"/>
              </w:rPr>
            </w:pPr>
            <w:r>
              <w:rPr>
                <w:sz w:val="24"/>
              </w:rPr>
              <w:t xml:space="preserve">Лаборатория материаловедения, </w:t>
            </w:r>
            <w:proofErr w:type="spellStart"/>
            <w:r>
              <w:rPr>
                <w:sz w:val="24"/>
              </w:rPr>
              <w:t>электрорадиоматериалов</w:t>
            </w:r>
            <w:proofErr w:type="spellEnd"/>
            <w:r>
              <w:rPr>
                <w:sz w:val="24"/>
              </w:rPr>
              <w:t xml:space="preserve"> и радиокомпонентов:</w:t>
            </w:r>
          </w:p>
          <w:p w:rsidR="004C3746" w:rsidRDefault="004C3746" w:rsidP="00450AE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C3746" w:rsidRDefault="004C3746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4C3746" w:rsidRPr="00AE5F7A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4C3746" w:rsidRPr="00AE5F7A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4C3746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AE5F7A">
              <w:rPr>
                <w:i/>
                <w:sz w:val="24"/>
              </w:rPr>
              <w:t>аборы штангенциркулей и ми</w:t>
            </w:r>
            <w:r w:rsidR="00792B99">
              <w:rPr>
                <w:i/>
                <w:sz w:val="24"/>
              </w:rPr>
              <w:t>к</w:t>
            </w:r>
            <w:r w:rsidRPr="00AE5F7A">
              <w:rPr>
                <w:i/>
                <w:sz w:val="24"/>
              </w:rPr>
              <w:t>рометров (10шт.)</w:t>
            </w:r>
          </w:p>
          <w:p w:rsidR="004C3746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наборы радиоматериалов и радиокомпонентов</w:t>
            </w:r>
            <w:r w:rsidR="00067E3D">
              <w:rPr>
                <w:i/>
                <w:sz w:val="24"/>
              </w:rPr>
              <w:t xml:space="preserve"> (россыпью)</w:t>
            </w:r>
          </w:p>
          <w:p w:rsidR="00067E3D" w:rsidRDefault="00067E3D" w:rsidP="00067E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импульсный блок питания (6шт.), усилители (6 шт.), </w:t>
            </w:r>
          </w:p>
          <w:p w:rsidR="00067E3D" w:rsidRDefault="00067E3D" w:rsidP="00067E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радиоприемные устройства (6шт.), ТВ-приемные  устройства </w:t>
            </w:r>
          </w:p>
          <w:p w:rsidR="00067E3D" w:rsidRPr="000C07FE" w:rsidRDefault="00067E3D" w:rsidP="00067E3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лабораторные стенды для программирования микроконтроллеров на базе </w:t>
            </w:r>
            <w:proofErr w:type="spellStart"/>
            <w:r>
              <w:rPr>
                <w:i/>
                <w:sz w:val="24"/>
              </w:rPr>
              <w:t>Ардуино</w:t>
            </w:r>
            <w:proofErr w:type="spellEnd"/>
            <w:r>
              <w:rPr>
                <w:i/>
                <w:sz w:val="24"/>
              </w:rPr>
              <w:t xml:space="preserve"> (6шт.)</w:t>
            </w:r>
          </w:p>
        </w:tc>
      </w:tr>
      <w:tr w:rsidR="004C3746" w:rsidTr="003C4135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4C3746" w:rsidRPr="003C4135" w:rsidRDefault="004C374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067E3D" w:rsidRDefault="00067E3D" w:rsidP="00067E3D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C3746" w:rsidRPr="00F73E48" w:rsidRDefault="00067E3D" w:rsidP="00E6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E642FE">
              <w:rPr>
                <w:sz w:val="24"/>
                <w:szCs w:val="24"/>
              </w:rPr>
              <w:t>401</w:t>
            </w:r>
          </w:p>
        </w:tc>
        <w:tc>
          <w:tcPr>
            <w:tcW w:w="3563" w:type="pct"/>
            <w:shd w:val="clear" w:color="auto" w:fill="FFFFFF"/>
          </w:tcPr>
          <w:p w:rsidR="00067E3D" w:rsidRPr="001F7C74" w:rsidRDefault="00067E3D" w:rsidP="00067E3D">
            <w:pPr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Кабинет информатики:</w:t>
            </w:r>
          </w:p>
          <w:p w:rsidR="00067E3D" w:rsidRPr="001F7C74" w:rsidRDefault="00067E3D" w:rsidP="00067E3D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067E3D" w:rsidRPr="00E642FE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E642FE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067E3D" w:rsidRPr="00E642FE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маркерная доска</w:t>
            </w:r>
          </w:p>
          <w:p w:rsidR="00067E3D" w:rsidRPr="001F7C74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4C3746" w:rsidRPr="00697EBF" w:rsidRDefault="004C3746" w:rsidP="00450AE9">
            <w:pPr>
              <w:rPr>
                <w:sz w:val="24"/>
              </w:rPr>
            </w:pPr>
          </w:p>
        </w:tc>
      </w:tr>
      <w:tr w:rsidR="00406A31" w:rsidTr="003C4135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406A31" w:rsidRPr="003C4135" w:rsidRDefault="00406A31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406A31" w:rsidRDefault="00406A31" w:rsidP="00406A31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06A31" w:rsidRDefault="00406A31" w:rsidP="0040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06A31" w:rsidRDefault="00406A31" w:rsidP="0040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06A31" w:rsidRDefault="00406A31" w:rsidP="0040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06A31" w:rsidRDefault="00406A31" w:rsidP="0040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06A31" w:rsidRPr="00F73E48" w:rsidRDefault="00406A31" w:rsidP="0040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402</w:t>
            </w:r>
          </w:p>
        </w:tc>
        <w:tc>
          <w:tcPr>
            <w:tcW w:w="3563" w:type="pct"/>
            <w:shd w:val="clear" w:color="auto" w:fill="FFFFFF"/>
          </w:tcPr>
          <w:p w:rsidR="00406A31" w:rsidRDefault="00406A31" w:rsidP="00406A31">
            <w:pPr>
              <w:rPr>
                <w:sz w:val="24"/>
              </w:rPr>
            </w:pPr>
            <w:r w:rsidRPr="003C1F23">
              <w:rPr>
                <w:sz w:val="24"/>
              </w:rPr>
              <w:t>Кабинет-лаборатория</w:t>
            </w:r>
            <w:r w:rsidRPr="00487221">
              <w:rPr>
                <w:sz w:val="24"/>
              </w:rPr>
              <w:t xml:space="preserve">  информационных технологий в профессиональной деятельности</w:t>
            </w:r>
            <w:r>
              <w:rPr>
                <w:sz w:val="24"/>
              </w:rPr>
              <w:t>:</w:t>
            </w:r>
          </w:p>
          <w:p w:rsidR="00406A31" w:rsidRPr="00D610CE" w:rsidRDefault="00406A31" w:rsidP="00406A31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406A31" w:rsidRPr="00D610CE" w:rsidRDefault="00406A31" w:rsidP="00406A31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D610CE">
              <w:rPr>
                <w:i/>
                <w:sz w:val="24"/>
                <w:szCs w:val="24"/>
              </w:rPr>
              <w:t xml:space="preserve">втоматизированные рабочие места на 10 </w:t>
            </w:r>
            <w:proofErr w:type="gramStart"/>
            <w:r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D610CE">
              <w:rPr>
                <w:i/>
                <w:sz w:val="24"/>
                <w:szCs w:val="24"/>
              </w:rPr>
              <w:t>;</w:t>
            </w:r>
          </w:p>
          <w:p w:rsidR="00406A31" w:rsidRPr="00D610CE" w:rsidRDefault="00406A31" w:rsidP="00406A31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406A31" w:rsidRPr="00FC2C99" w:rsidRDefault="00406A31" w:rsidP="00406A31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Pr="00FC2C99">
              <w:rPr>
                <w:rStyle w:val="765pt0pt"/>
                <w:i/>
                <w:sz w:val="24"/>
                <w:szCs w:val="24"/>
              </w:rPr>
              <w:t>аркерная доска;</w:t>
            </w:r>
          </w:p>
          <w:p w:rsidR="00406A31" w:rsidRPr="001F7C74" w:rsidRDefault="00406A31" w:rsidP="00406A31">
            <w:pPr>
              <w:rPr>
                <w:sz w:val="24"/>
                <w:szCs w:val="24"/>
              </w:rPr>
            </w:pPr>
            <w:r>
              <w:rPr>
                <w:rStyle w:val="765pt0pt"/>
                <w:b w:val="0"/>
                <w:i/>
                <w:sz w:val="24"/>
                <w:szCs w:val="24"/>
              </w:rPr>
              <w:t>п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>рограммное обеспечение общего и профессионального назначения.</w:t>
            </w:r>
          </w:p>
        </w:tc>
      </w:tr>
      <w:tr w:rsidR="002A6156" w:rsidTr="003C4135">
        <w:trPr>
          <w:trHeight w:hRule="exact" w:val="2424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</w:rPr>
            </w:pPr>
            <w:r w:rsidRPr="000C07FE">
              <w:rPr>
                <w:sz w:val="24"/>
              </w:rPr>
              <w:t>Кабине</w:t>
            </w:r>
            <w:proofErr w:type="gramStart"/>
            <w:r w:rsidRPr="000C07FE">
              <w:rPr>
                <w:sz w:val="24"/>
              </w:rPr>
              <w:t>т-</w:t>
            </w:r>
            <w:proofErr w:type="gramEnd"/>
            <w:r w:rsidRPr="00697EBF">
              <w:rPr>
                <w:color w:val="548DD4"/>
                <w:sz w:val="24"/>
              </w:rPr>
              <w:t xml:space="preserve"> </w:t>
            </w:r>
            <w:r w:rsidRPr="00697EBF">
              <w:rPr>
                <w:sz w:val="24"/>
              </w:rPr>
              <w:t>лаборатория электротехники</w:t>
            </w:r>
            <w:r>
              <w:rPr>
                <w:sz w:val="24"/>
              </w:rPr>
              <w:t>: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Лабораторные столы и стулья (15шт.), </w:t>
            </w:r>
            <w:proofErr w:type="spellStart"/>
            <w:r>
              <w:rPr>
                <w:i/>
                <w:sz w:val="24"/>
                <w:szCs w:val="24"/>
              </w:rPr>
              <w:t>мультиметры</w:t>
            </w:r>
            <w:proofErr w:type="spellEnd"/>
            <w:r>
              <w:rPr>
                <w:i/>
                <w:sz w:val="24"/>
                <w:szCs w:val="24"/>
              </w:rPr>
              <w:t xml:space="preserve"> (7шт.), ваттметры (10 шт.), вторичные источники питания (6шт.), лабораторные стенды (5шт.), осциллографы (5шт.), макет полупроводникового транзистора, электровакуумного прибора, лабораторные стенды по электронной техники (20шт), </w:t>
            </w:r>
            <w:proofErr w:type="gramEnd"/>
          </w:p>
          <w:p w:rsidR="002A6156" w:rsidRDefault="00AE5F7A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2A6156">
              <w:rPr>
                <w:i/>
                <w:sz w:val="24"/>
                <w:szCs w:val="24"/>
              </w:rPr>
              <w:t>омпьютер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C14E99">
        <w:trPr>
          <w:trHeight w:hRule="exact" w:val="3147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6.</w:t>
            </w:r>
          </w:p>
        </w:tc>
        <w:tc>
          <w:tcPr>
            <w:tcW w:w="1188" w:type="pct"/>
            <w:shd w:val="clear" w:color="auto" w:fill="FFFFFF"/>
          </w:tcPr>
          <w:p w:rsidR="00067E3D" w:rsidRDefault="00067E3D" w:rsidP="00067E3D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105</w:t>
            </w:r>
          </w:p>
        </w:tc>
        <w:tc>
          <w:tcPr>
            <w:tcW w:w="3563" w:type="pct"/>
            <w:shd w:val="clear" w:color="auto" w:fill="FFFFFF"/>
          </w:tcPr>
          <w:p w:rsidR="00067E3D" w:rsidRDefault="00067E3D" w:rsidP="00067E3D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 w:rsidRPr="00697EBF">
              <w:rPr>
                <w:sz w:val="24"/>
              </w:rPr>
              <w:t xml:space="preserve">аборатория </w:t>
            </w:r>
            <w:r>
              <w:rPr>
                <w:sz w:val="24"/>
              </w:rPr>
              <w:t>электронной техники:</w:t>
            </w:r>
          </w:p>
          <w:p w:rsidR="00067E3D" w:rsidRDefault="00067E3D" w:rsidP="00067E3D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067E3D">
              <w:rPr>
                <w:i/>
                <w:sz w:val="24"/>
                <w:szCs w:val="24"/>
              </w:rPr>
              <w:t>чебный с</w:t>
            </w:r>
            <w:r>
              <w:rPr>
                <w:i/>
                <w:sz w:val="24"/>
                <w:szCs w:val="24"/>
              </w:rPr>
              <w:t>т</w:t>
            </w:r>
            <w:r w:rsidR="00067E3D">
              <w:rPr>
                <w:i/>
                <w:sz w:val="24"/>
                <w:szCs w:val="24"/>
              </w:rPr>
              <w:t>енд по автоматике и вычислительной технике</w:t>
            </w:r>
            <w:r>
              <w:rPr>
                <w:i/>
                <w:sz w:val="24"/>
                <w:szCs w:val="24"/>
              </w:rPr>
              <w:t xml:space="preserve"> (8шт.)</w:t>
            </w:r>
            <w:r w:rsidR="00067E3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экспериментальный</w:t>
            </w:r>
            <w:r w:rsidR="00067E3D">
              <w:rPr>
                <w:i/>
                <w:sz w:val="24"/>
                <w:szCs w:val="24"/>
              </w:rPr>
              <w:t xml:space="preserve"> стенд</w:t>
            </w:r>
            <w:r>
              <w:rPr>
                <w:i/>
                <w:sz w:val="24"/>
                <w:szCs w:val="24"/>
              </w:rPr>
              <w:t xml:space="preserve"> (6шт.)</w:t>
            </w:r>
            <w:r w:rsidR="00067E3D">
              <w:rPr>
                <w:i/>
                <w:sz w:val="24"/>
                <w:szCs w:val="24"/>
              </w:rPr>
              <w:t>, стен</w:t>
            </w:r>
            <w:r>
              <w:rPr>
                <w:i/>
                <w:sz w:val="24"/>
                <w:szCs w:val="24"/>
              </w:rPr>
              <w:t>д</w:t>
            </w:r>
            <w:r w:rsidR="00067E3D">
              <w:rPr>
                <w:i/>
                <w:sz w:val="24"/>
                <w:szCs w:val="24"/>
              </w:rPr>
              <w:t xml:space="preserve"> для иссле</w:t>
            </w:r>
            <w:r>
              <w:rPr>
                <w:i/>
                <w:sz w:val="24"/>
                <w:szCs w:val="24"/>
              </w:rPr>
              <w:t xml:space="preserve">дования мультиплексора и </w:t>
            </w:r>
            <w:proofErr w:type="spellStart"/>
            <w:r>
              <w:rPr>
                <w:i/>
                <w:sz w:val="24"/>
                <w:szCs w:val="24"/>
              </w:rPr>
              <w:t>демультиплексора</w:t>
            </w:r>
            <w:proofErr w:type="spellEnd"/>
            <w:r>
              <w:rPr>
                <w:i/>
                <w:sz w:val="24"/>
                <w:szCs w:val="24"/>
              </w:rPr>
              <w:t xml:space="preserve"> (1шт.), 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="00067E3D">
              <w:rPr>
                <w:i/>
                <w:sz w:val="24"/>
                <w:szCs w:val="24"/>
              </w:rPr>
              <w:t>ифро-аналоговый преобразователь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067E3D">
              <w:rPr>
                <w:i/>
                <w:sz w:val="24"/>
                <w:szCs w:val="24"/>
              </w:rPr>
              <w:t>Аналого-цифровой пре</w:t>
            </w:r>
            <w:r>
              <w:rPr>
                <w:i/>
                <w:sz w:val="24"/>
                <w:szCs w:val="24"/>
              </w:rPr>
              <w:t>образователь (по 1шт.)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лабораторный блок питания</w:t>
            </w:r>
            <w:r w:rsidR="00067E3D">
              <w:rPr>
                <w:i/>
                <w:sz w:val="24"/>
                <w:szCs w:val="24"/>
              </w:rPr>
              <w:t xml:space="preserve"> </w:t>
            </w:r>
          </w:p>
          <w:p w:rsidR="00C07AF7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лабораторный стенд НТЦ 31-100 (2шт.)</w:t>
            </w:r>
          </w:p>
          <w:p w:rsidR="00067E3D" w:rsidRDefault="00067E3D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компьютер</w:t>
            </w:r>
          </w:p>
          <w:p w:rsidR="00067E3D" w:rsidRPr="00B20A42" w:rsidRDefault="00067E3D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2A6156" w:rsidRPr="000C07FE" w:rsidRDefault="002A6156" w:rsidP="00FC2C99">
            <w:pPr>
              <w:rPr>
                <w:sz w:val="24"/>
              </w:rPr>
            </w:pPr>
          </w:p>
        </w:tc>
      </w:tr>
      <w:tr w:rsidR="002A6156" w:rsidTr="00C14E99">
        <w:trPr>
          <w:trHeight w:hRule="exact" w:val="3811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7.</w:t>
            </w:r>
          </w:p>
        </w:tc>
        <w:tc>
          <w:tcPr>
            <w:tcW w:w="1188" w:type="pct"/>
            <w:shd w:val="clear" w:color="auto" w:fill="FFFFFF"/>
          </w:tcPr>
          <w:p w:rsidR="00C07AF7" w:rsidRDefault="00C07AF7" w:rsidP="00C07AF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112</w:t>
            </w:r>
          </w:p>
        </w:tc>
        <w:tc>
          <w:tcPr>
            <w:tcW w:w="3563" w:type="pct"/>
            <w:shd w:val="clear" w:color="auto" w:fill="FFFFFF"/>
          </w:tcPr>
          <w:p w:rsidR="00584A32" w:rsidRDefault="00C07AF7" w:rsidP="00C07AF7">
            <w:pPr>
              <w:rPr>
                <w:sz w:val="24"/>
              </w:rPr>
            </w:pPr>
            <w:r w:rsidRPr="008E2D71">
              <w:rPr>
                <w:sz w:val="24"/>
              </w:rPr>
              <w:t>Лаборатория измерительной техники</w:t>
            </w:r>
          </w:p>
          <w:p w:rsidR="00C07AF7" w:rsidRPr="008E2D71" w:rsidRDefault="00584A32" w:rsidP="00C07AF7">
            <w:pPr>
              <w:rPr>
                <w:sz w:val="24"/>
              </w:rPr>
            </w:pPr>
            <w:r w:rsidRPr="0034701E">
              <w:rPr>
                <w:sz w:val="24"/>
              </w:rPr>
              <w:t xml:space="preserve">Мастерская </w:t>
            </w:r>
            <w:r w:rsidR="00E0773C" w:rsidRPr="0034701E">
              <w:rPr>
                <w:sz w:val="24"/>
              </w:rPr>
              <w:t>наладки и регулировки радиоэлектронной техники</w:t>
            </w:r>
            <w:r w:rsidR="00C07AF7" w:rsidRPr="0034701E">
              <w:rPr>
                <w:sz w:val="24"/>
              </w:rPr>
              <w:t>:</w:t>
            </w:r>
          </w:p>
          <w:p w:rsidR="002A6156" w:rsidRDefault="00C07AF7" w:rsidP="00B51E8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Столы монтажные (14шт.), 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Компьютер, многофункциональное устройство</w:t>
            </w:r>
          </w:p>
          <w:p w:rsidR="00E53E60" w:rsidRPr="00E53E60" w:rsidRDefault="00C07AF7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Вольтм</w:t>
            </w:r>
            <w:r w:rsidR="00E53E60" w:rsidRPr="00E53E60">
              <w:rPr>
                <w:i/>
                <w:sz w:val="24"/>
              </w:rPr>
              <w:t>е</w:t>
            </w:r>
            <w:r w:rsidRPr="00E53E60">
              <w:rPr>
                <w:i/>
                <w:sz w:val="24"/>
              </w:rPr>
              <w:t>тры (9шт.), генераторы (</w:t>
            </w:r>
            <w:r w:rsidR="00E642FE">
              <w:rPr>
                <w:i/>
                <w:sz w:val="24"/>
              </w:rPr>
              <w:t>10</w:t>
            </w:r>
            <w:r w:rsidRPr="00E53E60">
              <w:rPr>
                <w:i/>
                <w:sz w:val="24"/>
              </w:rPr>
              <w:t>шт.), источники питания (1</w:t>
            </w:r>
            <w:r w:rsidR="00E642FE">
              <w:rPr>
                <w:i/>
                <w:sz w:val="24"/>
              </w:rPr>
              <w:t>6</w:t>
            </w:r>
            <w:r w:rsidRPr="00E53E60">
              <w:rPr>
                <w:i/>
                <w:sz w:val="24"/>
              </w:rPr>
              <w:t xml:space="preserve">шт.), </w:t>
            </w:r>
            <w:r w:rsidR="00E53E60" w:rsidRPr="00E53E60">
              <w:rPr>
                <w:i/>
                <w:sz w:val="24"/>
              </w:rPr>
              <w:t>измерит</w:t>
            </w:r>
            <w:r w:rsidR="00E642FE">
              <w:rPr>
                <w:i/>
                <w:sz w:val="24"/>
              </w:rPr>
              <w:t>е</w:t>
            </w:r>
            <w:r w:rsidR="00E53E60" w:rsidRPr="00E53E60">
              <w:rPr>
                <w:i/>
                <w:sz w:val="24"/>
              </w:rPr>
              <w:t>ль модуляции, измеритель разности фаз, микшер, осциллографы (1</w:t>
            </w:r>
            <w:r w:rsidR="00E642FE">
              <w:rPr>
                <w:i/>
                <w:sz w:val="24"/>
              </w:rPr>
              <w:t>3</w:t>
            </w:r>
            <w:r w:rsidR="00E53E60" w:rsidRPr="00E53E60">
              <w:rPr>
                <w:i/>
                <w:sz w:val="24"/>
              </w:rPr>
              <w:t xml:space="preserve">шт.), </w:t>
            </w:r>
            <w:proofErr w:type="spellStart"/>
            <w:r w:rsidRPr="00E53E60">
              <w:rPr>
                <w:i/>
                <w:sz w:val="24"/>
              </w:rPr>
              <w:t>микровольтметр</w:t>
            </w:r>
            <w:proofErr w:type="spellEnd"/>
            <w:r w:rsidRPr="00E53E60">
              <w:rPr>
                <w:i/>
                <w:sz w:val="24"/>
              </w:rPr>
              <w:t xml:space="preserve">, </w:t>
            </w:r>
            <w:proofErr w:type="spellStart"/>
            <w:r w:rsidRPr="00E53E60">
              <w:rPr>
                <w:i/>
                <w:sz w:val="24"/>
              </w:rPr>
              <w:t>мультиметр</w:t>
            </w:r>
            <w:proofErr w:type="spellEnd"/>
            <w:r w:rsidRPr="00E53E60">
              <w:rPr>
                <w:i/>
                <w:sz w:val="24"/>
              </w:rPr>
              <w:t xml:space="preserve">, осциллограф, прибор испытания транзисторов (4шт.), </w:t>
            </w:r>
            <w:r w:rsidR="00E53E60" w:rsidRPr="00E53E60">
              <w:rPr>
                <w:i/>
                <w:sz w:val="24"/>
              </w:rPr>
              <w:t xml:space="preserve"> измеритель нелин</w:t>
            </w:r>
            <w:r w:rsidR="00E642FE">
              <w:rPr>
                <w:i/>
                <w:sz w:val="24"/>
              </w:rPr>
              <w:t>ей</w:t>
            </w:r>
            <w:r w:rsidR="00E53E60" w:rsidRPr="00E53E60">
              <w:rPr>
                <w:i/>
                <w:sz w:val="24"/>
              </w:rPr>
              <w:t xml:space="preserve">ных искажений, </w:t>
            </w:r>
            <w:r w:rsidR="00584A32">
              <w:rPr>
                <w:i/>
                <w:sz w:val="24"/>
              </w:rPr>
              <w:t>набор инструментов и расходных материалов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прибор ЛРС-2, профессиональный измеритель </w:t>
            </w:r>
            <w:r w:rsidRPr="00E53E60">
              <w:rPr>
                <w:i/>
                <w:sz w:val="24"/>
                <w:lang w:val="en-US"/>
              </w:rPr>
              <w:t>RLC</w:t>
            </w:r>
            <w:r w:rsidRPr="00E53E60">
              <w:rPr>
                <w:i/>
                <w:sz w:val="24"/>
              </w:rPr>
              <w:t xml:space="preserve"> </w:t>
            </w:r>
            <w:r w:rsidRPr="00E53E60">
              <w:rPr>
                <w:i/>
                <w:sz w:val="24"/>
                <w:lang w:val="en-US"/>
              </w:rPr>
              <w:t>AM</w:t>
            </w:r>
            <w:r w:rsidRPr="00E53E60">
              <w:rPr>
                <w:i/>
                <w:sz w:val="24"/>
              </w:rPr>
              <w:t xml:space="preserve">-3003, телевизор ЖК, 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установка У-355, </w:t>
            </w:r>
            <w:proofErr w:type="spellStart"/>
            <w:r w:rsidRPr="00E53E60">
              <w:rPr>
                <w:i/>
                <w:sz w:val="24"/>
              </w:rPr>
              <w:t>частометр</w:t>
            </w:r>
            <w:proofErr w:type="spellEnd"/>
            <w:r w:rsidRPr="00E53E60">
              <w:rPr>
                <w:i/>
                <w:sz w:val="24"/>
              </w:rPr>
              <w:t xml:space="preserve"> АСН-1310 </w:t>
            </w:r>
          </w:p>
          <w:p w:rsidR="00C07AF7" w:rsidRPr="00E53E60" w:rsidRDefault="00E53E60" w:rsidP="00584A32">
            <w:pPr>
              <w:rPr>
                <w:sz w:val="24"/>
              </w:rPr>
            </w:pPr>
            <w:r w:rsidRPr="00E53E60">
              <w:rPr>
                <w:i/>
                <w:sz w:val="24"/>
              </w:rPr>
              <w:t>учебный комплекс по технологии изготовления печатных пла</w:t>
            </w:r>
            <w:r w:rsidR="00584A32">
              <w:rPr>
                <w:i/>
                <w:sz w:val="24"/>
              </w:rPr>
              <w:t>т</w:t>
            </w:r>
          </w:p>
        </w:tc>
      </w:tr>
      <w:tr w:rsidR="00406A31" w:rsidTr="00C14E99">
        <w:trPr>
          <w:trHeight w:hRule="exact" w:val="3811"/>
        </w:trPr>
        <w:tc>
          <w:tcPr>
            <w:tcW w:w="249" w:type="pct"/>
            <w:shd w:val="clear" w:color="auto" w:fill="FFFFFF"/>
          </w:tcPr>
          <w:p w:rsidR="00406A31" w:rsidRPr="003C4135" w:rsidRDefault="00406A31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C5301" w:rsidRDefault="005C5301" w:rsidP="005C5301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5C5301" w:rsidRDefault="005C5301" w:rsidP="005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5C5301" w:rsidRDefault="005C5301" w:rsidP="005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C5301" w:rsidRDefault="005C5301" w:rsidP="005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C5301" w:rsidRDefault="005C5301" w:rsidP="005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06A31" w:rsidRPr="00F73E48" w:rsidRDefault="005C5301" w:rsidP="005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105</w:t>
            </w:r>
          </w:p>
        </w:tc>
        <w:tc>
          <w:tcPr>
            <w:tcW w:w="3563" w:type="pct"/>
            <w:shd w:val="clear" w:color="auto" w:fill="FFFFFF"/>
          </w:tcPr>
          <w:p w:rsidR="00406A31" w:rsidRPr="00406A31" w:rsidRDefault="00406A31" w:rsidP="00406A31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 w:rsidRPr="00406A31">
              <w:rPr>
                <w:sz w:val="24"/>
              </w:rPr>
              <w:t>аборатория вычислительной техники:</w:t>
            </w:r>
          </w:p>
          <w:p w:rsidR="005C5301" w:rsidRPr="005C5301" w:rsidRDefault="005C5301" w:rsidP="00406A3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Учебно-методический комплекс</w:t>
            </w:r>
          </w:p>
          <w:p w:rsidR="005C5301" w:rsidRPr="005C5301" w:rsidRDefault="005C5301" w:rsidP="005C530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5C5301">
              <w:rPr>
                <w:i/>
                <w:sz w:val="24"/>
              </w:rPr>
              <w:t>омпьютер, программное обеспечение для моделирования работы электронных схем,</w:t>
            </w:r>
          </w:p>
          <w:p w:rsidR="005C5301" w:rsidRPr="005C5301" w:rsidRDefault="005C5301" w:rsidP="005C530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5C5301">
              <w:rPr>
                <w:i/>
                <w:sz w:val="24"/>
              </w:rPr>
              <w:t>ринтер</w:t>
            </w:r>
          </w:p>
          <w:p w:rsidR="00406A31" w:rsidRPr="005C5301" w:rsidRDefault="005C5301" w:rsidP="00406A3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406A31" w:rsidRPr="005C5301">
              <w:rPr>
                <w:i/>
                <w:sz w:val="24"/>
              </w:rPr>
              <w:t>аркерная доска</w:t>
            </w:r>
          </w:p>
          <w:p w:rsidR="00406A31" w:rsidRPr="005C5301" w:rsidRDefault="00406A31" w:rsidP="00406A31">
            <w:pPr>
              <w:rPr>
                <w:i/>
                <w:sz w:val="24"/>
              </w:rPr>
            </w:pPr>
            <w:r w:rsidRPr="005C5301">
              <w:rPr>
                <w:i/>
                <w:sz w:val="24"/>
              </w:rPr>
              <w:t xml:space="preserve">учебные стенды по автоматике и вычислительной технике, экспериментальные стенды, стенд для исследования мультиплексора и </w:t>
            </w:r>
            <w:proofErr w:type="spellStart"/>
            <w:r w:rsidRPr="005C5301">
              <w:rPr>
                <w:i/>
                <w:sz w:val="24"/>
              </w:rPr>
              <w:t>демультиплексора</w:t>
            </w:r>
            <w:proofErr w:type="spellEnd"/>
            <w:r w:rsidRPr="005C5301">
              <w:rPr>
                <w:i/>
                <w:sz w:val="24"/>
              </w:rPr>
              <w:t xml:space="preserve">, цифро-аналоговый преобразователь, Аналого-цифровой преобразователь, лабораторный блок питания, </w:t>
            </w:r>
          </w:p>
          <w:p w:rsidR="00406A31" w:rsidRPr="008E2D71" w:rsidRDefault="00406A31" w:rsidP="005C5301">
            <w:pPr>
              <w:rPr>
                <w:sz w:val="24"/>
              </w:rPr>
            </w:pPr>
          </w:p>
        </w:tc>
      </w:tr>
      <w:tr w:rsidR="00BE648C" w:rsidTr="00C14E99">
        <w:trPr>
          <w:trHeight w:hRule="exact" w:val="3811"/>
        </w:trPr>
        <w:tc>
          <w:tcPr>
            <w:tcW w:w="249" w:type="pct"/>
            <w:shd w:val="clear" w:color="auto" w:fill="FFFFFF"/>
          </w:tcPr>
          <w:p w:rsidR="00BE648C" w:rsidRPr="003C4135" w:rsidRDefault="00BE648C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BE648C" w:rsidRDefault="00BE648C" w:rsidP="00BE648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BE648C" w:rsidRDefault="00BE648C" w:rsidP="00BE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BE648C" w:rsidRDefault="00BE648C" w:rsidP="00BE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E648C" w:rsidRDefault="00BE648C" w:rsidP="00BE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E648C" w:rsidRDefault="00BE648C" w:rsidP="00BE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BE648C" w:rsidRPr="00F73E48" w:rsidRDefault="00BE648C" w:rsidP="00BE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112</w:t>
            </w:r>
          </w:p>
        </w:tc>
        <w:tc>
          <w:tcPr>
            <w:tcW w:w="3563" w:type="pct"/>
            <w:shd w:val="clear" w:color="auto" w:fill="FFFFFF"/>
          </w:tcPr>
          <w:p w:rsidR="00A34797" w:rsidRDefault="00BE648C" w:rsidP="00406A31">
            <w:pPr>
              <w:rPr>
                <w:sz w:val="24"/>
              </w:rPr>
            </w:pPr>
            <w:r>
              <w:rPr>
                <w:sz w:val="24"/>
              </w:rPr>
              <w:t>Лаборатория радиотехники</w:t>
            </w:r>
            <w:r w:rsidR="00A34797">
              <w:rPr>
                <w:sz w:val="24"/>
              </w:rPr>
              <w:t>, технических средств обучения</w:t>
            </w:r>
          </w:p>
          <w:p w:rsidR="00BE648C" w:rsidRDefault="00BE648C" w:rsidP="00406A31">
            <w:pPr>
              <w:rPr>
                <w:sz w:val="24"/>
              </w:rPr>
            </w:pPr>
            <w:r>
              <w:rPr>
                <w:sz w:val="24"/>
              </w:rPr>
              <w:t>Лаборатория технического обслуживания и ремонта радиоэлектронной техники:</w:t>
            </w:r>
          </w:p>
          <w:p w:rsidR="00BE648C" w:rsidRPr="00BE648C" w:rsidRDefault="00BE648C" w:rsidP="00BE648C">
            <w:pPr>
              <w:rPr>
                <w:i/>
                <w:sz w:val="24"/>
                <w:szCs w:val="24"/>
              </w:rPr>
            </w:pPr>
            <w:r w:rsidRPr="00BE648C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BE648C" w:rsidRPr="00BE648C" w:rsidRDefault="00BE648C" w:rsidP="00BE648C">
            <w:pPr>
              <w:rPr>
                <w:i/>
                <w:sz w:val="24"/>
                <w:szCs w:val="24"/>
              </w:rPr>
            </w:pPr>
            <w:r w:rsidRPr="00BE648C">
              <w:rPr>
                <w:i/>
                <w:sz w:val="24"/>
                <w:szCs w:val="24"/>
              </w:rPr>
              <w:t>компьютер, программное  обеспечение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 xml:space="preserve"> 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общего и профессионального назначения</w:t>
            </w:r>
            <w:r w:rsidRPr="00BE648C">
              <w:rPr>
                <w:i/>
                <w:sz w:val="24"/>
                <w:szCs w:val="24"/>
              </w:rPr>
              <w:t xml:space="preserve"> </w:t>
            </w:r>
          </w:p>
          <w:p w:rsidR="00BE648C" w:rsidRPr="00BE648C" w:rsidRDefault="00BE648C" w:rsidP="00BE648C">
            <w:pPr>
              <w:rPr>
                <w:i/>
                <w:sz w:val="24"/>
                <w:szCs w:val="24"/>
              </w:rPr>
            </w:pPr>
            <w:r w:rsidRPr="00BE648C">
              <w:rPr>
                <w:i/>
                <w:sz w:val="24"/>
                <w:szCs w:val="24"/>
              </w:rPr>
              <w:t>многофункциональное устройство</w:t>
            </w:r>
          </w:p>
          <w:p w:rsidR="00BE648C" w:rsidRPr="00BE648C" w:rsidRDefault="00BE648C" w:rsidP="00BE648C">
            <w:pPr>
              <w:rPr>
                <w:i/>
                <w:sz w:val="24"/>
                <w:szCs w:val="24"/>
              </w:rPr>
            </w:pPr>
            <w:r w:rsidRPr="00BE648C">
              <w:rPr>
                <w:i/>
                <w:sz w:val="24"/>
                <w:szCs w:val="24"/>
              </w:rPr>
              <w:t xml:space="preserve">Вольтметры, генераторы, источники питания, анализатор спектра, измеритель модуляции, измеритель разности фаз, микшер, осциллографы, </w:t>
            </w:r>
            <w:proofErr w:type="spellStart"/>
            <w:r w:rsidRPr="00BE648C">
              <w:rPr>
                <w:i/>
                <w:sz w:val="24"/>
                <w:szCs w:val="24"/>
              </w:rPr>
              <w:t>мультиметры</w:t>
            </w:r>
            <w:proofErr w:type="spellEnd"/>
            <w:r w:rsidRPr="00BE648C">
              <w:rPr>
                <w:i/>
                <w:sz w:val="24"/>
                <w:szCs w:val="24"/>
              </w:rPr>
              <w:t xml:space="preserve">, осциллограф, измеритель нелинейных искажений, прибор ЛРС-2, профессиональный измеритель </w:t>
            </w:r>
            <w:r w:rsidRPr="00BE648C">
              <w:rPr>
                <w:i/>
                <w:sz w:val="24"/>
                <w:szCs w:val="24"/>
                <w:lang w:val="en-US"/>
              </w:rPr>
              <w:t>RLCAM</w:t>
            </w:r>
            <w:r w:rsidRPr="00BE648C">
              <w:rPr>
                <w:i/>
                <w:sz w:val="24"/>
                <w:szCs w:val="24"/>
              </w:rPr>
              <w:t xml:space="preserve">-3003, телевизор ЖК, установка У-355, </w:t>
            </w:r>
            <w:proofErr w:type="spellStart"/>
            <w:r w:rsidRPr="00BE648C">
              <w:rPr>
                <w:i/>
                <w:sz w:val="24"/>
                <w:szCs w:val="24"/>
              </w:rPr>
              <w:t>частометр</w:t>
            </w:r>
            <w:proofErr w:type="spellEnd"/>
            <w:r w:rsidRPr="00BE648C">
              <w:rPr>
                <w:i/>
                <w:sz w:val="24"/>
                <w:szCs w:val="24"/>
              </w:rPr>
              <w:t xml:space="preserve"> АСН-1310</w:t>
            </w:r>
          </w:p>
          <w:p w:rsidR="00BE648C" w:rsidRPr="00BE648C" w:rsidRDefault="00BE648C" w:rsidP="00BE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E648C">
              <w:rPr>
                <w:bCs/>
                <w:i/>
                <w:sz w:val="24"/>
                <w:szCs w:val="24"/>
              </w:rPr>
              <w:t xml:space="preserve">Магнитофон, Электрофон, Проигрыватель компакт-дисков, Радиоприемник, </w:t>
            </w:r>
          </w:p>
          <w:p w:rsidR="00BE648C" w:rsidRPr="00BE648C" w:rsidRDefault="00BE648C" w:rsidP="00BE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E648C">
              <w:rPr>
                <w:bCs/>
                <w:i/>
                <w:sz w:val="24"/>
                <w:szCs w:val="24"/>
              </w:rPr>
              <w:t>Видеоустройства:</w:t>
            </w:r>
          </w:p>
          <w:p w:rsidR="00BE648C" w:rsidRDefault="00BE648C" w:rsidP="00BE648C">
            <w:pPr>
              <w:rPr>
                <w:bCs/>
                <w:i/>
                <w:sz w:val="24"/>
                <w:szCs w:val="24"/>
              </w:rPr>
            </w:pPr>
            <w:r w:rsidRPr="00BE648C">
              <w:rPr>
                <w:bCs/>
                <w:i/>
                <w:sz w:val="24"/>
                <w:szCs w:val="24"/>
              </w:rPr>
              <w:t xml:space="preserve">телевизор, видеомагнитофон, видеокамера, </w:t>
            </w:r>
            <w:r w:rsidRPr="00BE648C">
              <w:rPr>
                <w:bCs/>
                <w:i/>
                <w:sz w:val="24"/>
                <w:szCs w:val="24"/>
                <w:lang w:val="en-US"/>
              </w:rPr>
              <w:t>DVD</w:t>
            </w:r>
            <w:r w:rsidRPr="00BE648C">
              <w:rPr>
                <w:bCs/>
                <w:i/>
                <w:sz w:val="24"/>
                <w:szCs w:val="24"/>
              </w:rPr>
              <w:t xml:space="preserve"> проигрыватель.</w:t>
            </w:r>
          </w:p>
          <w:p w:rsidR="00A34797" w:rsidRDefault="00A34797" w:rsidP="00BE648C">
            <w:pPr>
              <w:rPr>
                <w:sz w:val="24"/>
              </w:rPr>
            </w:pPr>
          </w:p>
        </w:tc>
      </w:tr>
      <w:tr w:rsidR="00A34797" w:rsidTr="00A34797">
        <w:trPr>
          <w:trHeight w:hRule="exact" w:val="2278"/>
        </w:trPr>
        <w:tc>
          <w:tcPr>
            <w:tcW w:w="249" w:type="pct"/>
            <w:shd w:val="clear" w:color="auto" w:fill="FFFFFF"/>
          </w:tcPr>
          <w:p w:rsidR="00A34797" w:rsidRPr="003C4135" w:rsidRDefault="00A34797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A34797" w:rsidRDefault="00A34797" w:rsidP="00A347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A34797" w:rsidRDefault="00A34797" w:rsidP="00A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A34797" w:rsidRDefault="00A34797" w:rsidP="00A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A34797" w:rsidRDefault="00A34797" w:rsidP="00A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A34797" w:rsidRDefault="00A34797" w:rsidP="00A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A34797" w:rsidRPr="00F73E48" w:rsidRDefault="00A34797" w:rsidP="00A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405</w:t>
            </w:r>
          </w:p>
        </w:tc>
        <w:tc>
          <w:tcPr>
            <w:tcW w:w="3563" w:type="pct"/>
            <w:shd w:val="clear" w:color="auto" w:fill="FFFFFF"/>
          </w:tcPr>
          <w:p w:rsidR="00A34797" w:rsidRDefault="00A34797" w:rsidP="00406A31">
            <w:pPr>
              <w:rPr>
                <w:sz w:val="24"/>
              </w:rPr>
            </w:pPr>
            <w:r>
              <w:rPr>
                <w:sz w:val="24"/>
              </w:rPr>
              <w:t>Кабинет основ компьютерного моделирования:</w:t>
            </w:r>
          </w:p>
          <w:p w:rsidR="00A34797" w:rsidRPr="00A34797" w:rsidRDefault="00A34797" w:rsidP="00A34797">
            <w:pPr>
              <w:rPr>
                <w:i/>
                <w:sz w:val="24"/>
              </w:rPr>
            </w:pPr>
            <w:r w:rsidRPr="00A34797">
              <w:rPr>
                <w:i/>
                <w:sz w:val="24"/>
              </w:rPr>
              <w:t>Учебно-методический комплекс</w:t>
            </w:r>
          </w:p>
          <w:p w:rsidR="00A34797" w:rsidRPr="00E642FE" w:rsidRDefault="00A34797" w:rsidP="00A34797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E642FE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A34797" w:rsidRPr="00E642FE" w:rsidRDefault="00A34797" w:rsidP="00A34797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маркерная доска</w:t>
            </w:r>
          </w:p>
          <w:p w:rsidR="00A34797" w:rsidRPr="001F7C74" w:rsidRDefault="00A34797" w:rsidP="00A34797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A34797" w:rsidRDefault="00A34797" w:rsidP="00A34797">
            <w:pPr>
              <w:rPr>
                <w:sz w:val="24"/>
              </w:rPr>
            </w:pPr>
          </w:p>
        </w:tc>
      </w:tr>
      <w:tr w:rsidR="00E53E60" w:rsidTr="00C14E99">
        <w:trPr>
          <w:trHeight w:hRule="exact" w:val="2666"/>
        </w:trPr>
        <w:tc>
          <w:tcPr>
            <w:tcW w:w="249" w:type="pct"/>
            <w:shd w:val="clear" w:color="auto" w:fill="FFFFFF"/>
          </w:tcPr>
          <w:p w:rsidR="00E53E60" w:rsidRPr="003C4135" w:rsidRDefault="00E53E60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E53E60" w:rsidRDefault="00E53E60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E53E60" w:rsidRPr="00F73E48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563" w:type="pct"/>
            <w:shd w:val="clear" w:color="auto" w:fill="FFFFFF"/>
          </w:tcPr>
          <w:p w:rsidR="00584A32" w:rsidRDefault="00E53E60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правового обеспечения профессиональной деятельности</w:t>
            </w:r>
          </w:p>
          <w:p w:rsidR="0034701E" w:rsidRDefault="0034701E" w:rsidP="00450AE9">
            <w:pPr>
              <w:rPr>
                <w:sz w:val="24"/>
              </w:rPr>
            </w:pPr>
            <w:r w:rsidRPr="0034701E">
              <w:rPr>
                <w:sz w:val="24"/>
              </w:rPr>
              <w:t xml:space="preserve">Кабинет основ предпринимательской деятельности </w:t>
            </w:r>
          </w:p>
          <w:p w:rsidR="00E53E60" w:rsidRDefault="00584A32" w:rsidP="00450AE9">
            <w:pPr>
              <w:rPr>
                <w:sz w:val="24"/>
              </w:rPr>
            </w:pPr>
            <w:r>
              <w:rPr>
                <w:sz w:val="24"/>
              </w:rPr>
              <w:t>Кабинет экономики и управления персоналом</w:t>
            </w:r>
            <w:r w:rsidR="00E53E60">
              <w:rPr>
                <w:sz w:val="24"/>
              </w:rPr>
              <w:t>:</w:t>
            </w:r>
          </w:p>
          <w:p w:rsidR="00E53E60" w:rsidRPr="00D610CE" w:rsidRDefault="00E53E60" w:rsidP="00450AE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E53E60" w:rsidRPr="00FC2C99" w:rsidRDefault="00E53E60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E53E60" w:rsidRPr="00584A32" w:rsidRDefault="00584A32" w:rsidP="00450AE9">
            <w:pPr>
              <w:rPr>
                <w:b/>
                <w:sz w:val="24"/>
              </w:rPr>
            </w:pPr>
            <w:r w:rsidRPr="00584A32">
              <w:rPr>
                <w:rStyle w:val="765pt0pt"/>
                <w:b w:val="0"/>
                <w:i/>
                <w:sz w:val="24"/>
                <w:szCs w:val="24"/>
              </w:rPr>
              <w:t>доска для мела</w:t>
            </w:r>
          </w:p>
          <w:p w:rsidR="00E53E60" w:rsidRPr="00DB5F86" w:rsidRDefault="00E53E60" w:rsidP="00450AE9">
            <w:pPr>
              <w:rPr>
                <w:sz w:val="24"/>
              </w:rPr>
            </w:pPr>
          </w:p>
        </w:tc>
      </w:tr>
      <w:tr w:rsidR="00584A32" w:rsidTr="00C14E99">
        <w:trPr>
          <w:trHeight w:hRule="exact" w:val="2155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584A3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109</w:t>
            </w:r>
          </w:p>
        </w:tc>
        <w:tc>
          <w:tcPr>
            <w:tcW w:w="3563" w:type="pct"/>
            <w:shd w:val="clear" w:color="auto" w:fill="FFFFFF"/>
          </w:tcPr>
          <w:p w:rsidR="00B327C1" w:rsidRDefault="00584A32" w:rsidP="00584A32">
            <w:pPr>
              <w:rPr>
                <w:sz w:val="24"/>
              </w:rPr>
            </w:pPr>
            <w:r w:rsidRPr="00DB5F86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экономики организации</w:t>
            </w:r>
            <w:r w:rsidR="00406A31">
              <w:rPr>
                <w:sz w:val="24"/>
              </w:rPr>
              <w:t>:</w:t>
            </w:r>
          </w:p>
          <w:p w:rsidR="00584A32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584A32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84A32" w:rsidRPr="00D610CE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наборы бланочной документации, журналов</w:t>
            </w:r>
          </w:p>
          <w:p w:rsidR="00584A32" w:rsidRDefault="00584A32" w:rsidP="00584A32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Pr="007278B7">
              <w:rPr>
                <w:rStyle w:val="765pt0pt"/>
                <w:i/>
                <w:sz w:val="24"/>
                <w:szCs w:val="24"/>
              </w:rPr>
              <w:t>аркерная доска</w:t>
            </w:r>
            <w:r>
              <w:rPr>
                <w:rStyle w:val="765pt0pt"/>
                <w:i/>
                <w:sz w:val="24"/>
                <w:szCs w:val="24"/>
              </w:rPr>
              <w:t>, доска для мела</w:t>
            </w:r>
          </w:p>
          <w:p w:rsidR="00584A32" w:rsidRPr="00697EBF" w:rsidRDefault="00584A32" w:rsidP="00450AE9">
            <w:pPr>
              <w:rPr>
                <w:sz w:val="24"/>
              </w:rPr>
            </w:pPr>
          </w:p>
        </w:tc>
      </w:tr>
      <w:tr w:rsidR="00584A32" w:rsidTr="003C4135">
        <w:trPr>
          <w:trHeight w:hRule="exact" w:val="1859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563" w:type="pct"/>
            <w:shd w:val="clear" w:color="auto" w:fill="FFFFFF"/>
          </w:tcPr>
          <w:p w:rsidR="00584A32" w:rsidRPr="00697EBF" w:rsidRDefault="00584A32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584A32" w:rsidRDefault="00584A32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584A32" w:rsidRPr="00AA7050" w:rsidRDefault="00584A32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 встроенного убежища, быстровозводимого убежища, Учебные стенды по безопасности жизнедеятельности</w:t>
            </w:r>
          </w:p>
          <w:p w:rsidR="00584A32" w:rsidRPr="00697EBF" w:rsidRDefault="00584A32" w:rsidP="00450AE9">
            <w:pPr>
              <w:rPr>
                <w:sz w:val="24"/>
              </w:rPr>
            </w:pPr>
          </w:p>
        </w:tc>
      </w:tr>
      <w:tr w:rsidR="00584A32" w:rsidTr="00C14E99">
        <w:trPr>
          <w:trHeight w:hRule="exact" w:val="2408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584A3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016</w:t>
            </w:r>
          </w:p>
        </w:tc>
        <w:tc>
          <w:tcPr>
            <w:tcW w:w="3563" w:type="pct"/>
            <w:shd w:val="clear" w:color="auto" w:fill="FFFFFF"/>
          </w:tcPr>
          <w:p w:rsidR="00584A32" w:rsidRPr="00697EBF" w:rsidRDefault="00584A32" w:rsidP="00584A32">
            <w:pPr>
              <w:rPr>
                <w:sz w:val="24"/>
              </w:rPr>
            </w:pPr>
            <w:r w:rsidRPr="00697EBF">
              <w:rPr>
                <w:sz w:val="24"/>
              </w:rPr>
              <w:t>Электромонтажная  мастерская</w:t>
            </w:r>
          </w:p>
          <w:p w:rsidR="00584A32" w:rsidRDefault="00584A32" w:rsidP="00584A32">
            <w:pPr>
              <w:rPr>
                <w:sz w:val="24"/>
              </w:rPr>
            </w:pPr>
            <w:r w:rsidRPr="00697EBF">
              <w:rPr>
                <w:sz w:val="24"/>
              </w:rPr>
              <w:t>Слесарная мастерская</w:t>
            </w:r>
            <w:r>
              <w:rPr>
                <w:sz w:val="24"/>
              </w:rPr>
              <w:t>:</w:t>
            </w:r>
          </w:p>
          <w:p w:rsidR="00584A32" w:rsidRDefault="00584A32" w:rsidP="00584A3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584A32" w:rsidRPr="00E53E60" w:rsidRDefault="00584A32" w:rsidP="00584A32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Столы монтажные (14шт.),</w:t>
            </w:r>
            <w:r w:rsidR="00EB4E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столы радиотехнические (8шт.)</w:t>
            </w:r>
          </w:p>
          <w:p w:rsidR="00BC1142" w:rsidRDefault="00584A32" w:rsidP="00584A32">
            <w:pPr>
              <w:rPr>
                <w:i/>
                <w:sz w:val="24"/>
              </w:rPr>
            </w:pPr>
            <w:proofErr w:type="spellStart"/>
            <w:proofErr w:type="gramStart"/>
            <w:r w:rsidRPr="00E53E60">
              <w:rPr>
                <w:i/>
                <w:sz w:val="24"/>
              </w:rPr>
              <w:t>мультиметр</w:t>
            </w:r>
            <w:proofErr w:type="spellEnd"/>
            <w:r w:rsidRPr="00E53E60">
              <w:rPr>
                <w:i/>
                <w:sz w:val="24"/>
              </w:rPr>
              <w:t>, осциллограф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фоторезист</w:t>
            </w:r>
            <w:proofErr w:type="spellEnd"/>
            <w:r>
              <w:rPr>
                <w:i/>
                <w:sz w:val="24"/>
              </w:rPr>
              <w:t>, станок сверлильный, столик монтажный, точильный станок, вытяжки (7 штук), дрель, зажим для плат, лупа, отсос припоя ручной, прибор питания импульсный цифровой, станция паяльная (9шт.)</w:t>
            </w:r>
            <w:proofErr w:type="gramEnd"/>
          </w:p>
          <w:p w:rsidR="00584A32" w:rsidRDefault="00584A32" w:rsidP="00584A32">
            <w:r>
              <w:rPr>
                <w:i/>
                <w:sz w:val="24"/>
              </w:rPr>
              <w:t>набор инструментов и расходных материалов</w:t>
            </w:r>
            <w:r w:rsidR="00BC1142">
              <w:rPr>
                <w:i/>
                <w:sz w:val="24"/>
              </w:rPr>
              <w:t>.</w:t>
            </w:r>
          </w:p>
          <w:p w:rsidR="00584A32" w:rsidRPr="00697EBF" w:rsidRDefault="00584A32" w:rsidP="00584A32">
            <w:pPr>
              <w:rPr>
                <w:sz w:val="24"/>
              </w:rPr>
            </w:pPr>
          </w:p>
        </w:tc>
      </w:tr>
      <w:tr w:rsidR="002A6156" w:rsidTr="003C4135">
        <w:trPr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C14E99" w:rsidTr="003C4135">
        <w:trPr>
          <w:trHeight w:hRule="exact" w:val="1437"/>
        </w:trPr>
        <w:tc>
          <w:tcPr>
            <w:tcW w:w="249" w:type="pct"/>
            <w:shd w:val="clear" w:color="auto" w:fill="FFFFFF"/>
          </w:tcPr>
          <w:p w:rsidR="00C14E99" w:rsidRPr="008B7D81" w:rsidRDefault="00C14E99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>Костромская область  город Кострома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Парк </w:t>
            </w:r>
            <w:proofErr w:type="spellStart"/>
            <w:r w:rsidRPr="008B7D81">
              <w:rPr>
                <w:sz w:val="24"/>
                <w:szCs w:val="24"/>
              </w:rPr>
              <w:t>Берендеевка</w:t>
            </w:r>
            <w:proofErr w:type="spellEnd"/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Стрелковый тир 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5B3C64" w:rsidTr="003C4135">
        <w:trPr>
          <w:trHeight w:hRule="exact" w:val="2152"/>
        </w:trPr>
        <w:tc>
          <w:tcPr>
            <w:tcW w:w="249" w:type="pct"/>
            <w:shd w:val="clear" w:color="auto" w:fill="FFFFFF"/>
          </w:tcPr>
          <w:p w:rsidR="005B3C64" w:rsidRPr="003C4135" w:rsidRDefault="005B3C64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563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B75A0C" w:rsidTr="003C4135">
        <w:trPr>
          <w:trHeight w:hRule="exact" w:val="2226"/>
        </w:trPr>
        <w:tc>
          <w:tcPr>
            <w:tcW w:w="249" w:type="pct"/>
            <w:shd w:val="clear" w:color="auto" w:fill="FFFFFF"/>
          </w:tcPr>
          <w:p w:rsidR="00B75A0C" w:rsidRPr="003C4135" w:rsidRDefault="00B75A0C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DA6"/>
    <w:multiLevelType w:val="hybridMultilevel"/>
    <w:tmpl w:val="3AE2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67E3D"/>
    <w:rsid w:val="001D3397"/>
    <w:rsid w:val="002A6156"/>
    <w:rsid w:val="00325672"/>
    <w:rsid w:val="0034701E"/>
    <w:rsid w:val="00373DC3"/>
    <w:rsid w:val="003C4135"/>
    <w:rsid w:val="00406A31"/>
    <w:rsid w:val="00421C7A"/>
    <w:rsid w:val="0043735E"/>
    <w:rsid w:val="004844D8"/>
    <w:rsid w:val="004A61A5"/>
    <w:rsid w:val="004C1475"/>
    <w:rsid w:val="004C3746"/>
    <w:rsid w:val="00511B5E"/>
    <w:rsid w:val="005251B2"/>
    <w:rsid w:val="00534E77"/>
    <w:rsid w:val="00571E07"/>
    <w:rsid w:val="00584A32"/>
    <w:rsid w:val="005B3C64"/>
    <w:rsid w:val="005C5301"/>
    <w:rsid w:val="005F7ACA"/>
    <w:rsid w:val="006C694E"/>
    <w:rsid w:val="00711D1D"/>
    <w:rsid w:val="00792B99"/>
    <w:rsid w:val="007C36A9"/>
    <w:rsid w:val="007F2C74"/>
    <w:rsid w:val="00813250"/>
    <w:rsid w:val="008B7D81"/>
    <w:rsid w:val="009758CB"/>
    <w:rsid w:val="009F077A"/>
    <w:rsid w:val="00A34797"/>
    <w:rsid w:val="00AA0D07"/>
    <w:rsid w:val="00AE5F7A"/>
    <w:rsid w:val="00B11651"/>
    <w:rsid w:val="00B20A42"/>
    <w:rsid w:val="00B327C1"/>
    <w:rsid w:val="00B51E82"/>
    <w:rsid w:val="00B75A0C"/>
    <w:rsid w:val="00BC1142"/>
    <w:rsid w:val="00BE648C"/>
    <w:rsid w:val="00C0182C"/>
    <w:rsid w:val="00C07AF7"/>
    <w:rsid w:val="00C14E99"/>
    <w:rsid w:val="00CB1298"/>
    <w:rsid w:val="00DF6790"/>
    <w:rsid w:val="00E0773C"/>
    <w:rsid w:val="00E263C9"/>
    <w:rsid w:val="00E53E60"/>
    <w:rsid w:val="00E642FE"/>
    <w:rsid w:val="00E667DF"/>
    <w:rsid w:val="00E708EE"/>
    <w:rsid w:val="00E91CA9"/>
    <w:rsid w:val="00EA121C"/>
    <w:rsid w:val="00EB4E8D"/>
    <w:rsid w:val="00EC49DD"/>
    <w:rsid w:val="00F13F32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3C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</cp:revision>
  <cp:lastPrinted>2019-03-15T11:44:00Z</cp:lastPrinted>
  <dcterms:created xsi:type="dcterms:W3CDTF">2019-03-13T14:32:00Z</dcterms:created>
  <dcterms:modified xsi:type="dcterms:W3CDTF">2022-02-03T12:02:00Z</dcterms:modified>
</cp:coreProperties>
</file>